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3625" w:rsidRPr="00013914" w:rsidRDefault="00E55C7B" w:rsidP="000B225B">
      <w:pPr>
        <w:spacing w:line="360" w:lineRule="auto"/>
        <w:rPr>
          <w:b/>
          <w:color w:val="002060"/>
          <w:sz w:val="28"/>
          <w:szCs w:val="28"/>
        </w:rPr>
      </w:pPr>
      <w:r>
        <w:rPr>
          <w:b/>
          <w:color w:val="002060"/>
          <w:sz w:val="28"/>
          <w:szCs w:val="28"/>
        </w:rPr>
        <w:t>Indikator UKG</w:t>
      </w:r>
      <w:r w:rsidR="00013914" w:rsidRPr="00013914">
        <w:rPr>
          <w:b/>
          <w:color w:val="002060"/>
          <w:sz w:val="28"/>
          <w:szCs w:val="28"/>
        </w:rPr>
        <w:tab/>
        <w:t>Menganalisis kesulitan belajar yang dialami oleh peserta didik</w:t>
      </w:r>
    </w:p>
    <w:p w:rsidR="00013914" w:rsidRDefault="00013914" w:rsidP="000B225B">
      <w:pPr>
        <w:spacing w:line="360" w:lineRule="auto"/>
        <w:ind w:firstLine="720"/>
      </w:pPr>
      <w:proofErr w:type="gramStart"/>
      <w:r w:rsidRPr="00013914">
        <w:rPr>
          <w:b/>
        </w:rPr>
        <w:t xml:space="preserve">Kesulitan belajar (Learning Difficulty) adalah suatu kondisi dimana kompetensi atau </w:t>
      </w:r>
      <w:bookmarkStart w:id="0" w:name="_GoBack"/>
      <w:r w:rsidRPr="00013914">
        <w:rPr>
          <w:b/>
        </w:rPr>
        <w:t>prestasi yang dicapai tidak sesuai dengan kriteria standar yang telah ditetapkan</w:t>
      </w:r>
      <w:r w:rsidRPr="00013914">
        <w:t>.</w:t>
      </w:r>
      <w:proofErr w:type="gramEnd"/>
      <w:r w:rsidRPr="00013914">
        <w:t xml:space="preserve"> </w:t>
      </w:r>
    </w:p>
    <w:bookmarkEnd w:id="0"/>
    <w:p w:rsidR="00013914" w:rsidRPr="00013914" w:rsidRDefault="00013914" w:rsidP="000B225B">
      <w:pPr>
        <w:spacing w:line="360" w:lineRule="auto"/>
        <w:rPr>
          <w:b/>
        </w:rPr>
      </w:pPr>
      <w:proofErr w:type="gramStart"/>
      <w:r w:rsidRPr="00013914">
        <w:t xml:space="preserve">Kondisi yang demikian umumnya disebabkan oleh </w:t>
      </w:r>
      <w:r w:rsidRPr="00013914">
        <w:rPr>
          <w:b/>
        </w:rPr>
        <w:t>faktor biologis</w:t>
      </w:r>
      <w:r w:rsidRPr="00013914">
        <w:t xml:space="preserve"> atau </w:t>
      </w:r>
      <w:r w:rsidRPr="00013914">
        <w:rPr>
          <w:b/>
        </w:rPr>
        <w:t>fisiologis</w:t>
      </w:r>
      <w:r w:rsidRPr="00013914">
        <w:t>, terutama berkenaan dengan kelainan fungsi otak yang lazim disebut sebagai kesulitan dalam belajar spesifik, serta faktor psikologis yaitu kesulitan belajar yang berkenaan dengan rendahnya motivasi dan minat belajar.</w:t>
      </w:r>
      <w:proofErr w:type="gramEnd"/>
    </w:p>
    <w:p w:rsidR="00013914" w:rsidRPr="00013914" w:rsidRDefault="00013914" w:rsidP="000B225B">
      <w:pPr>
        <w:spacing w:line="360" w:lineRule="auto"/>
        <w:rPr>
          <w:b/>
        </w:rPr>
      </w:pPr>
      <w:r w:rsidRPr="00013914">
        <w:rPr>
          <w:b/>
        </w:rPr>
        <w:t>Pengertian Kesulitan Belajar</w:t>
      </w:r>
    </w:p>
    <w:p w:rsidR="00013914" w:rsidRPr="00013914" w:rsidRDefault="00013914" w:rsidP="000B225B">
      <w:pPr>
        <w:spacing w:line="360" w:lineRule="auto"/>
        <w:rPr>
          <w:b/>
        </w:rPr>
      </w:pPr>
      <w:proofErr w:type="gramStart"/>
      <w:r w:rsidRPr="00013914">
        <w:rPr>
          <w:b/>
        </w:rPr>
        <w:t>Pengertian Kesulitan Belajar adalah hambatan/ gangguan belajar pada anak dan remaja yang ditandai oleh adanya kesenjangan yang signifikan antara taraf integensi dan kemampuan akademik yang seharusnya dicapai.</w:t>
      </w:r>
      <w:proofErr w:type="gramEnd"/>
    </w:p>
    <w:p w:rsidR="00013914" w:rsidRPr="00013914" w:rsidRDefault="00013914" w:rsidP="000B225B">
      <w:pPr>
        <w:spacing w:line="360" w:lineRule="auto"/>
      </w:pPr>
      <w:r w:rsidRPr="00013914">
        <w:t xml:space="preserve">Hal ini disebabkan oleh gangguan di dalam sistem saraf pusat otak </w:t>
      </w:r>
      <w:proofErr w:type="gramStart"/>
      <w:r w:rsidRPr="00013914">
        <w:t>( gangguan</w:t>
      </w:r>
      <w:proofErr w:type="gramEnd"/>
      <w:r w:rsidRPr="00013914">
        <w:t xml:space="preserve"> neorubioligis ) yang dapat menimbulkan gangguan perkembangan seperti gangguan perkembangan bicara, membaca, menulis, pemahaman, dan berhitung. </w:t>
      </w:r>
      <w:proofErr w:type="gramStart"/>
      <w:r w:rsidRPr="00013914">
        <w:t>Anak-anak disekolah pada umumnya memiliki karakteristik individu yang berbeda, baik dari segi fisik, mental, intelektual, ataupun social-emosional.</w:t>
      </w:r>
      <w:proofErr w:type="gramEnd"/>
    </w:p>
    <w:p w:rsidR="00013914" w:rsidRPr="00013914" w:rsidRDefault="00013914" w:rsidP="000B225B">
      <w:pPr>
        <w:spacing w:line="360" w:lineRule="auto"/>
      </w:pPr>
      <w:r w:rsidRPr="00013914">
        <w:t xml:space="preserve">Oleh karena itu mereka juga akan mengalami persoalan belajarnya mesing-masing secara individu, dan akan mengalami berbagai jenis kesulitan belajar yang berbeda </w:t>
      </w:r>
      <w:proofErr w:type="gramStart"/>
      <w:r w:rsidRPr="00013914">
        <w:t>pula.,</w:t>
      </w:r>
      <w:proofErr w:type="gramEnd"/>
      <w:r w:rsidRPr="00013914">
        <w:t xml:space="preserve"> sesuai dengan karakteristik dan potensinya masing-masing. Kali ini kita </w:t>
      </w:r>
      <w:proofErr w:type="gramStart"/>
      <w:r w:rsidRPr="00013914">
        <w:t>akan</w:t>
      </w:r>
      <w:proofErr w:type="gramEnd"/>
      <w:r w:rsidRPr="00013914">
        <w:t xml:space="preserve"> membahas masalah kesulitan dalam belajar siswa secara umum.</w:t>
      </w:r>
    </w:p>
    <w:p w:rsidR="00013914" w:rsidRPr="00013914" w:rsidRDefault="00013914" w:rsidP="000B225B">
      <w:pPr>
        <w:spacing w:line="360" w:lineRule="auto"/>
      </w:pPr>
      <w:r w:rsidRPr="00013914">
        <w:t xml:space="preserve">Ada beberapa kasus kesulitan dalam belajar yang termasuk dalam kategori ini, sebagaimana yang telah dikemukakan oleh Abin Syamsudin M, </w:t>
      </w:r>
      <w:proofErr w:type="gramStart"/>
      <w:r w:rsidRPr="00013914">
        <w:t>yaitu :</w:t>
      </w:r>
      <w:proofErr w:type="gramEnd"/>
      <w:r w:rsidRPr="00013914">
        <w:t xml:space="preserve"> </w:t>
      </w:r>
    </w:p>
    <w:p w:rsidR="00013914" w:rsidRPr="00013914" w:rsidRDefault="00013914" w:rsidP="000B225B">
      <w:pPr>
        <w:pStyle w:val="ListParagraph"/>
        <w:numPr>
          <w:ilvl w:val="0"/>
          <w:numId w:val="1"/>
        </w:numPr>
        <w:spacing w:line="360" w:lineRule="auto"/>
      </w:pPr>
      <w:r w:rsidRPr="00013914">
        <w:t xml:space="preserve">Kasus </w:t>
      </w:r>
      <w:proofErr w:type="gramStart"/>
      <w:r w:rsidRPr="00013914">
        <w:t>kesulitan  dengan</w:t>
      </w:r>
      <w:proofErr w:type="gramEnd"/>
      <w:r w:rsidRPr="00013914">
        <w:t xml:space="preserve"> latar belakang kurangnya motivasi dan minat belajar. </w:t>
      </w:r>
    </w:p>
    <w:p w:rsidR="00013914" w:rsidRPr="00013914" w:rsidRDefault="00013914" w:rsidP="000B225B">
      <w:pPr>
        <w:pStyle w:val="ListParagraph"/>
        <w:numPr>
          <w:ilvl w:val="0"/>
          <w:numId w:val="1"/>
        </w:numPr>
        <w:spacing w:line="360" w:lineRule="auto"/>
      </w:pPr>
      <w:r w:rsidRPr="00013914">
        <w:t xml:space="preserve">Kasus </w:t>
      </w:r>
      <w:proofErr w:type="gramStart"/>
      <w:r w:rsidRPr="00013914">
        <w:t>kesulitan  yang</w:t>
      </w:r>
      <w:proofErr w:type="gramEnd"/>
      <w:r w:rsidRPr="00013914">
        <w:t xml:space="preserve"> berlatar belakang sikap negatif terhadap guru, pelajaran, dan situasi belajar. </w:t>
      </w:r>
    </w:p>
    <w:p w:rsidR="00013914" w:rsidRPr="00013914" w:rsidRDefault="00013914" w:rsidP="000B225B">
      <w:pPr>
        <w:pStyle w:val="ListParagraph"/>
        <w:numPr>
          <w:ilvl w:val="0"/>
          <w:numId w:val="1"/>
        </w:numPr>
        <w:spacing w:line="360" w:lineRule="auto"/>
      </w:pPr>
      <w:r w:rsidRPr="00013914">
        <w:t xml:space="preserve">Kasus </w:t>
      </w:r>
      <w:proofErr w:type="gramStart"/>
      <w:r w:rsidRPr="00013914">
        <w:t>kesulitan  dengan</w:t>
      </w:r>
      <w:proofErr w:type="gramEnd"/>
      <w:r w:rsidRPr="00013914">
        <w:t xml:space="preserve"> latar belakang kebiasaan belajar yang salah. </w:t>
      </w:r>
    </w:p>
    <w:p w:rsidR="00013914" w:rsidRPr="00013914" w:rsidRDefault="00013914" w:rsidP="000B225B">
      <w:pPr>
        <w:pStyle w:val="ListParagraph"/>
        <w:numPr>
          <w:ilvl w:val="0"/>
          <w:numId w:val="1"/>
        </w:numPr>
        <w:spacing w:line="360" w:lineRule="auto"/>
      </w:pPr>
      <w:r w:rsidRPr="00013914">
        <w:t>Kasus kesulitan dengan latar belakang ketidakserasian antara kondisi obyektif keragaman pribadinya dengan kondisi obyektif instrumental impuls dan lingkungannya.</w:t>
      </w:r>
    </w:p>
    <w:p w:rsidR="00013914" w:rsidRDefault="00013914" w:rsidP="000B225B">
      <w:pPr>
        <w:pStyle w:val="NoSpacing"/>
        <w:spacing w:line="360" w:lineRule="auto"/>
      </w:pPr>
      <w:r w:rsidRPr="00013914">
        <w:t>Cara mengatasi kesulitan belajar</w:t>
      </w:r>
    </w:p>
    <w:p w:rsidR="00013914" w:rsidRDefault="00013914" w:rsidP="000B225B">
      <w:pPr>
        <w:pStyle w:val="NoSpacing"/>
        <w:spacing w:line="360" w:lineRule="auto"/>
      </w:pPr>
      <w:r w:rsidRPr="00013914">
        <w:t>Berdasarkan gejala yang teramati dan faktor penyebab kesulitan belajar, maka upaya dilakukan guru antara lain:</w:t>
      </w:r>
    </w:p>
    <w:p w:rsidR="000B225B" w:rsidRPr="00013914" w:rsidRDefault="000B225B" w:rsidP="000B225B">
      <w:pPr>
        <w:pStyle w:val="NoSpacing"/>
        <w:spacing w:line="360" w:lineRule="auto"/>
      </w:pPr>
    </w:p>
    <w:p w:rsidR="00013914" w:rsidRPr="000B225B" w:rsidRDefault="00013914" w:rsidP="000B225B">
      <w:pPr>
        <w:pStyle w:val="NoSpacing"/>
        <w:spacing w:line="360" w:lineRule="auto"/>
        <w:rPr>
          <w:b/>
        </w:rPr>
      </w:pPr>
      <w:proofErr w:type="gramStart"/>
      <w:r w:rsidRPr="000B225B">
        <w:rPr>
          <w:b/>
        </w:rPr>
        <w:t>1.Tempat</w:t>
      </w:r>
      <w:proofErr w:type="gramEnd"/>
      <w:r w:rsidRPr="000B225B">
        <w:rPr>
          <w:b/>
        </w:rPr>
        <w:t xml:space="preserve"> duduk siswa</w:t>
      </w:r>
    </w:p>
    <w:p w:rsidR="00013914" w:rsidRDefault="00013914" w:rsidP="000B225B">
      <w:pPr>
        <w:pStyle w:val="NoSpacing"/>
        <w:spacing w:line="360" w:lineRule="auto"/>
      </w:pPr>
      <w:r w:rsidRPr="00013914">
        <w:t xml:space="preserve">Anak yang mengalami kesulitan pendengaran dan penglihatan hendaknya mengambil posisi tempat duduk bagian depan. Mereka </w:t>
      </w:r>
      <w:proofErr w:type="gramStart"/>
      <w:r w:rsidRPr="00013914">
        <w:t>akan</w:t>
      </w:r>
      <w:proofErr w:type="gramEnd"/>
      <w:r w:rsidRPr="00013914">
        <w:t xml:space="preserve"> dapat melihat tulisan di papan tulis lebih jelas. </w:t>
      </w:r>
      <w:proofErr w:type="gramStart"/>
      <w:r w:rsidRPr="00013914">
        <w:t>Begitu pula dalam mendengar semua informasi belajar yang diucapkan oleh guru.</w:t>
      </w:r>
      <w:proofErr w:type="gramEnd"/>
    </w:p>
    <w:p w:rsidR="000B225B" w:rsidRPr="00013914" w:rsidRDefault="000B225B" w:rsidP="000B225B">
      <w:pPr>
        <w:pStyle w:val="NoSpacing"/>
        <w:spacing w:line="360" w:lineRule="auto"/>
      </w:pPr>
    </w:p>
    <w:p w:rsidR="00013914" w:rsidRPr="000B225B" w:rsidRDefault="00013914" w:rsidP="000B225B">
      <w:pPr>
        <w:pStyle w:val="NoSpacing"/>
        <w:spacing w:line="360" w:lineRule="auto"/>
        <w:rPr>
          <w:b/>
        </w:rPr>
      </w:pPr>
      <w:proofErr w:type="gramStart"/>
      <w:r w:rsidRPr="000B225B">
        <w:rPr>
          <w:b/>
        </w:rPr>
        <w:t>2.Gangguan</w:t>
      </w:r>
      <w:proofErr w:type="gramEnd"/>
      <w:r w:rsidRPr="000B225B">
        <w:rPr>
          <w:b/>
        </w:rPr>
        <w:t xml:space="preserve"> kesehatan</w:t>
      </w:r>
    </w:p>
    <w:p w:rsidR="00013914" w:rsidRPr="00013914" w:rsidRDefault="00013914" w:rsidP="000B225B">
      <w:pPr>
        <w:pStyle w:val="NoSpacing"/>
        <w:spacing w:line="360" w:lineRule="auto"/>
      </w:pPr>
      <w:proofErr w:type="gramStart"/>
      <w:r w:rsidRPr="00013914">
        <w:t>Anak yang mengalami gangguan kesehatan sebaiknya diistirahatkan di rumah dengan tetap memberinya bahan pelajaran dan dibimbing oleh orang tua dan keluarga lainnya.</w:t>
      </w:r>
      <w:proofErr w:type="gramEnd"/>
    </w:p>
    <w:p w:rsidR="00013914" w:rsidRDefault="00013914" w:rsidP="000B225B">
      <w:pPr>
        <w:pStyle w:val="NoSpacing"/>
        <w:spacing w:line="360" w:lineRule="auto"/>
        <w:rPr>
          <w:b/>
        </w:rPr>
      </w:pPr>
      <w:proofErr w:type="gramStart"/>
      <w:r w:rsidRPr="00013914">
        <w:rPr>
          <w:b/>
        </w:rPr>
        <w:t>3.Program</w:t>
      </w:r>
      <w:proofErr w:type="gramEnd"/>
      <w:r w:rsidRPr="00013914">
        <w:rPr>
          <w:b/>
        </w:rPr>
        <w:t xml:space="preserve"> remedial</w:t>
      </w:r>
    </w:p>
    <w:p w:rsidR="000B225B" w:rsidRPr="00013914" w:rsidRDefault="000B225B" w:rsidP="000B225B">
      <w:pPr>
        <w:pStyle w:val="NoSpacing"/>
        <w:spacing w:line="360" w:lineRule="auto"/>
        <w:rPr>
          <w:b/>
        </w:rPr>
      </w:pPr>
    </w:p>
    <w:p w:rsidR="00013914" w:rsidRDefault="00013914" w:rsidP="000B225B">
      <w:pPr>
        <w:pStyle w:val="NoSpacing"/>
        <w:spacing w:line="360" w:lineRule="auto"/>
      </w:pPr>
      <w:proofErr w:type="gramStart"/>
      <w:r w:rsidRPr="00013914">
        <w:t>Siswa yang gagal mencapai tujuan pembelajaran akibat gangguan internal, perlu ditolong dengan melaksanakan program remedial.</w:t>
      </w:r>
      <w:proofErr w:type="gramEnd"/>
      <w:r w:rsidRPr="00013914">
        <w:t xml:space="preserve"> Teknik program remedial dapat </w:t>
      </w:r>
      <w:proofErr w:type="gramStart"/>
      <w:r w:rsidRPr="00013914">
        <w:t>dilakukan  dengan</w:t>
      </w:r>
      <w:proofErr w:type="gramEnd"/>
      <w:r w:rsidRPr="00013914">
        <w:t xml:space="preserve"> berbagai cara. Di antaranya </w:t>
      </w:r>
      <w:proofErr w:type="gramStart"/>
      <w:r w:rsidRPr="00013914">
        <w:t>adalah  mengulang</w:t>
      </w:r>
      <w:proofErr w:type="gramEnd"/>
      <w:r w:rsidRPr="00013914">
        <w:t xml:space="preserve"> kembali bahan pelajaran yang belum dikuasai, memberikan tugas-tugas tertentu kepada siswa, dan lain sebagainya.</w:t>
      </w:r>
    </w:p>
    <w:p w:rsidR="000B225B" w:rsidRDefault="000B225B" w:rsidP="000B225B">
      <w:pPr>
        <w:pStyle w:val="NoSpacing"/>
        <w:spacing w:line="360" w:lineRule="auto"/>
      </w:pPr>
    </w:p>
    <w:p w:rsidR="000B225B" w:rsidRDefault="000B225B" w:rsidP="000B225B">
      <w:pPr>
        <w:pStyle w:val="NoSpacing"/>
        <w:spacing w:line="360" w:lineRule="auto"/>
      </w:pPr>
    </w:p>
    <w:p w:rsidR="000B225B" w:rsidRPr="00013914" w:rsidRDefault="000B225B" w:rsidP="000B225B">
      <w:pPr>
        <w:pStyle w:val="NoSpacing"/>
        <w:spacing w:line="360" w:lineRule="auto"/>
      </w:pPr>
    </w:p>
    <w:p w:rsidR="00013914" w:rsidRPr="00013914" w:rsidRDefault="00013914" w:rsidP="000B225B">
      <w:pPr>
        <w:pStyle w:val="NoSpacing"/>
        <w:spacing w:line="360" w:lineRule="auto"/>
        <w:rPr>
          <w:b/>
        </w:rPr>
      </w:pPr>
      <w:proofErr w:type="gramStart"/>
      <w:r w:rsidRPr="00013914">
        <w:rPr>
          <w:b/>
        </w:rPr>
        <w:t>4.Bantuan</w:t>
      </w:r>
      <w:proofErr w:type="gramEnd"/>
      <w:r w:rsidRPr="00013914">
        <w:rPr>
          <w:b/>
        </w:rPr>
        <w:t xml:space="preserve"> media dan alat peraga</w:t>
      </w:r>
    </w:p>
    <w:p w:rsidR="00013914" w:rsidRPr="00013914" w:rsidRDefault="00013914" w:rsidP="000B225B">
      <w:pPr>
        <w:spacing w:line="360" w:lineRule="auto"/>
      </w:pPr>
      <w:r w:rsidRPr="00013914">
        <w:t xml:space="preserve">Penggunaan alat peraga pelajaran </w:t>
      </w:r>
      <w:proofErr w:type="gramStart"/>
      <w:r w:rsidRPr="00013914">
        <w:t>dan  media</w:t>
      </w:r>
      <w:proofErr w:type="gramEnd"/>
      <w:r w:rsidRPr="00013914">
        <w:t xml:space="preserve"> belajar kiranya cukup membantu siswa yang mengalami kesulitan menerima materi pelajaran. </w:t>
      </w:r>
      <w:proofErr w:type="gramStart"/>
      <w:r w:rsidRPr="00013914">
        <w:t>Boleh jadi kesulitan belajar itu timbul karena materi pelajaran bersifat abstrak sehingga sulit dipahami siswa.</w:t>
      </w:r>
      <w:proofErr w:type="gramEnd"/>
    </w:p>
    <w:p w:rsidR="00013914" w:rsidRPr="00013914" w:rsidRDefault="00013914" w:rsidP="000B225B">
      <w:pPr>
        <w:spacing w:line="360" w:lineRule="auto"/>
        <w:rPr>
          <w:b/>
        </w:rPr>
      </w:pPr>
      <w:proofErr w:type="gramStart"/>
      <w:r w:rsidRPr="00013914">
        <w:rPr>
          <w:b/>
        </w:rPr>
        <w:t>5.Suasana</w:t>
      </w:r>
      <w:proofErr w:type="gramEnd"/>
      <w:r w:rsidRPr="00013914">
        <w:rPr>
          <w:b/>
        </w:rPr>
        <w:t xml:space="preserve"> belajar menyenangkan</w:t>
      </w:r>
    </w:p>
    <w:p w:rsidR="00013914" w:rsidRPr="00013914" w:rsidRDefault="00013914" w:rsidP="000B225B">
      <w:pPr>
        <w:spacing w:line="360" w:lineRule="auto"/>
      </w:pPr>
      <w:proofErr w:type="gramStart"/>
      <w:r w:rsidRPr="00013914">
        <w:t>Selain itu yang tak kalah pentingnya adalah menciptakan suasana belajar kondusif.</w:t>
      </w:r>
      <w:proofErr w:type="gramEnd"/>
      <w:r w:rsidRPr="00013914">
        <w:t xml:space="preserve"> Suasana belajar yang nyaman dan menggembirakan </w:t>
      </w:r>
      <w:proofErr w:type="gramStart"/>
      <w:r w:rsidRPr="00013914">
        <w:t>akan</w:t>
      </w:r>
      <w:proofErr w:type="gramEnd"/>
      <w:r w:rsidRPr="00013914">
        <w:t xml:space="preserve"> membantu siswa yang mengalami hambatan dalam menerima materi pelajaran.</w:t>
      </w:r>
    </w:p>
    <w:p w:rsidR="00013914" w:rsidRPr="00013914" w:rsidRDefault="00013914" w:rsidP="000B225B">
      <w:pPr>
        <w:spacing w:line="360" w:lineRule="auto"/>
        <w:rPr>
          <w:b/>
        </w:rPr>
      </w:pPr>
      <w:proofErr w:type="gramStart"/>
      <w:r w:rsidRPr="00013914">
        <w:rPr>
          <w:b/>
        </w:rPr>
        <w:t>6.Motivasi</w:t>
      </w:r>
      <w:proofErr w:type="gramEnd"/>
      <w:r w:rsidRPr="00013914">
        <w:rPr>
          <w:b/>
        </w:rPr>
        <w:t xml:space="preserve"> orang tua di rumah</w:t>
      </w:r>
    </w:p>
    <w:p w:rsidR="00013914" w:rsidRDefault="00013914" w:rsidP="000B225B">
      <w:pPr>
        <w:spacing w:line="360" w:lineRule="auto"/>
      </w:pPr>
      <w:proofErr w:type="gramStart"/>
      <w:r w:rsidRPr="00013914">
        <w:t>Anak yang mengalami kesulitan belajar perlu mendapat perhatian orang tua dan anggota keluarganya.</w:t>
      </w:r>
      <w:proofErr w:type="gramEnd"/>
      <w:r w:rsidRPr="00013914">
        <w:t xml:space="preserve"> </w:t>
      </w:r>
      <w:proofErr w:type="gramStart"/>
      <w:r w:rsidRPr="00013914">
        <w:t>Peran orang tua sangat penting untuk memberikan motivasi ekstrinsik dan intrinsik agar anak mampu memperoleh hasil belajar yang memuaskan.</w:t>
      </w:r>
      <w:proofErr w:type="gramEnd"/>
      <w:r w:rsidRPr="00013914">
        <w:t xml:space="preserve"> </w:t>
      </w:r>
      <w:proofErr w:type="gramStart"/>
      <w:r w:rsidRPr="00013914">
        <w:t>Selain itu juga orang tua perlu memperhatikan kesehatan tubuh anak dengan memberikan makanan dan miniman yang bergizi disertai dengan suplemen pembangun tubuh yang cukup.</w:t>
      </w:r>
      <w:proofErr w:type="gramEnd"/>
      <w:r w:rsidRPr="00013914">
        <w:t xml:space="preserve"> </w:t>
      </w:r>
    </w:p>
    <w:p w:rsidR="00013914" w:rsidRPr="00013914" w:rsidRDefault="00013914" w:rsidP="000B225B">
      <w:pPr>
        <w:spacing w:line="360" w:lineRule="auto"/>
        <w:rPr>
          <w:b/>
        </w:rPr>
      </w:pPr>
      <w:r w:rsidRPr="00013914">
        <w:rPr>
          <w:b/>
        </w:rPr>
        <w:t xml:space="preserve">Menurut Prayitno (1995:90-94) siswa yang mengalami masalah belajar dapat dikenali melalui prosedur pengungkapan </w:t>
      </w:r>
      <w:proofErr w:type="gramStart"/>
      <w:r w:rsidRPr="00013914">
        <w:rPr>
          <w:b/>
        </w:rPr>
        <w:t>melalui :</w:t>
      </w:r>
      <w:proofErr w:type="gramEnd"/>
    </w:p>
    <w:p w:rsidR="00013914" w:rsidRPr="00013914" w:rsidRDefault="00013914" w:rsidP="000B225B">
      <w:pPr>
        <w:spacing w:line="360" w:lineRule="auto"/>
        <w:rPr>
          <w:b/>
        </w:rPr>
      </w:pPr>
      <w:r w:rsidRPr="00013914">
        <w:rPr>
          <w:b/>
        </w:rPr>
        <w:t>1. Tes kemampuan dasar</w:t>
      </w:r>
    </w:p>
    <w:p w:rsidR="00013914" w:rsidRDefault="00013914" w:rsidP="000B225B">
      <w:pPr>
        <w:spacing w:line="360" w:lineRule="auto"/>
      </w:pPr>
      <w:proofErr w:type="gramStart"/>
      <w:r>
        <w:t>Setiap siswa memiliki kemampuan dasar atau intelegensi tertentu.</w:t>
      </w:r>
      <w:proofErr w:type="gramEnd"/>
      <w:r>
        <w:t xml:space="preserve"> Tingkat kemampuan dasar ini biasanya diukur atau diungkapkan dengan mengadministra-sikan tes intelegensi yang sudah </w:t>
      </w:r>
      <w:proofErr w:type="gramStart"/>
      <w:r>
        <w:t>baku</w:t>
      </w:r>
      <w:proofErr w:type="gramEnd"/>
      <w:r>
        <w:t>.</w:t>
      </w:r>
    </w:p>
    <w:p w:rsidR="00013914" w:rsidRDefault="00013914" w:rsidP="000B225B">
      <w:pPr>
        <w:spacing w:line="360" w:lineRule="auto"/>
      </w:pPr>
      <w:r w:rsidRPr="00013914">
        <w:rPr>
          <w:b/>
        </w:rPr>
        <w:t>2. Melalui Pengisian</w:t>
      </w:r>
      <w:r>
        <w:t xml:space="preserve"> </w:t>
      </w:r>
      <w:r w:rsidRPr="00013914">
        <w:rPr>
          <w:b/>
        </w:rPr>
        <w:t xml:space="preserve">AUM </w:t>
      </w:r>
      <w:proofErr w:type="gramStart"/>
      <w:r w:rsidRPr="00013914">
        <w:rPr>
          <w:b/>
        </w:rPr>
        <w:t>PTSDL</w:t>
      </w:r>
      <w:r>
        <w:t xml:space="preserve">  (</w:t>
      </w:r>
      <w:proofErr w:type="gramEnd"/>
      <w:r w:rsidRPr="00013914">
        <w:t>A = Alat U = Ungkap M = Masalah P = Prsasyarat penguasaan materi pelajaran T = Keterampilan belajar S = Sarana belaja</w:t>
      </w:r>
      <w:r>
        <w:t>r)</w:t>
      </w:r>
    </w:p>
    <w:p w:rsidR="00013914" w:rsidRDefault="00013914" w:rsidP="000B225B">
      <w:pPr>
        <w:spacing w:line="360" w:lineRule="auto"/>
      </w:pPr>
      <w:proofErr w:type="gramStart"/>
      <w:r>
        <w:lastRenderedPageBreak/>
        <w:t>Siswa mengisi alat ungkap masalah yang berkenan dengan masalah belajar.</w:t>
      </w:r>
      <w:proofErr w:type="gramEnd"/>
      <w:r>
        <w:t xml:space="preserve"> </w:t>
      </w:r>
      <w:proofErr w:type="gramStart"/>
      <w:r>
        <w:t>Alat ini dapat mengungkapkan prasyarat penguasaan materi, keterampilan belajar, sarana belajar, diri pribadi dan lingkungan belajar.</w:t>
      </w:r>
      <w:proofErr w:type="gramEnd"/>
    </w:p>
    <w:p w:rsidR="00013914" w:rsidRPr="00013914" w:rsidRDefault="00013914" w:rsidP="000B225B">
      <w:pPr>
        <w:spacing w:line="360" w:lineRule="auto"/>
        <w:rPr>
          <w:b/>
        </w:rPr>
      </w:pPr>
      <w:r w:rsidRPr="00013914">
        <w:rPr>
          <w:b/>
        </w:rPr>
        <w:t>3. Tes Diagnostik</w:t>
      </w:r>
    </w:p>
    <w:p w:rsidR="00013914" w:rsidRDefault="00013914" w:rsidP="000B225B">
      <w:pPr>
        <w:spacing w:line="360" w:lineRule="auto"/>
      </w:pPr>
      <w:proofErr w:type="gramStart"/>
      <w:r>
        <w:t>Tes diagnostik merupakan instrumen untuk mengungkapkan adanya kesalahan-kesalahan yang dialami oleh siswa dalam bidang pelajaran tertentu, misalnya untuk bidang studi matematika, apakah dijumpai kesalahan-kesalahan dalam operasi matematika atau dalam pemakaian rumus.Dengan tes diagnostik sebenarnya sekaligus dapat diketahui kekuatan dan kelemahan siswa dalam bidang studi tertentu.</w:t>
      </w:r>
      <w:proofErr w:type="gramEnd"/>
    </w:p>
    <w:p w:rsidR="000B225B" w:rsidRDefault="00013914" w:rsidP="000B225B">
      <w:pPr>
        <w:spacing w:line="360" w:lineRule="auto"/>
        <w:rPr>
          <w:b/>
        </w:rPr>
      </w:pPr>
      <w:r w:rsidRPr="00013914">
        <w:rPr>
          <w:b/>
        </w:rPr>
        <w:t>4. Analisis Hasil Belajar</w:t>
      </w:r>
    </w:p>
    <w:p w:rsidR="00013914" w:rsidRDefault="00013914" w:rsidP="000B225B">
      <w:pPr>
        <w:spacing w:line="360" w:lineRule="auto"/>
      </w:pPr>
      <w:r>
        <w:t xml:space="preserve">Tujuan analisis hasil belajar </w:t>
      </w:r>
      <w:proofErr w:type="gramStart"/>
      <w:r>
        <w:t>sama</w:t>
      </w:r>
      <w:proofErr w:type="gramEnd"/>
      <w:r>
        <w:t xml:space="preserve"> dengan tujuan tes diagnostik, yaitu untuk mengungkapkan kesalahan-kesalahan yang dialami oleh siswa dalam mata pelajaran atau bidang studi tertentu. Analisis hasil belajar prosedur dan pelaksanaannya di-lakukan dengan jalan memeriksa secara langsung materi hasil belajar yang ditampilkan siswa, baik melalui tulisan, bentuk grafik atau gambar, bentuk tiga dimensi berupa model, maket, dan bentuk tiga dimensi hasil kerajinan dan keterampilan tangan, gerak gerik suara, bentuk hasil belajar lainnya dapat berupa foto, film, ataupun rekaman video.Di samping pengungkapan masalah belajar tersebut di atas, dapat juga dilakukan melalui pengamatan langsung dan mengunakan tes bakat dan minat terhadap siswa</w:t>
      </w:r>
    </w:p>
    <w:p w:rsidR="000B225B" w:rsidRDefault="000B225B" w:rsidP="000B225B">
      <w:pPr>
        <w:spacing w:line="360" w:lineRule="auto"/>
      </w:pPr>
    </w:p>
    <w:p w:rsidR="000B225B" w:rsidRDefault="000B225B" w:rsidP="000B225B">
      <w:pPr>
        <w:spacing w:line="360" w:lineRule="auto"/>
      </w:pPr>
    </w:p>
    <w:p w:rsidR="00013914" w:rsidRDefault="00013914" w:rsidP="000B225B">
      <w:pPr>
        <w:spacing w:line="360" w:lineRule="auto"/>
      </w:pPr>
      <w:r>
        <w:t>5. langkah-langkah atau prosedur dan teknik pengunaan masalah (diagnosa kesulitan belajar)</w:t>
      </w:r>
    </w:p>
    <w:p w:rsidR="000B225B" w:rsidRDefault="00013914" w:rsidP="000B225B">
      <w:pPr>
        <w:pStyle w:val="ListParagraph"/>
        <w:numPr>
          <w:ilvl w:val="0"/>
          <w:numId w:val="3"/>
        </w:numPr>
        <w:spacing w:line="360" w:lineRule="auto"/>
      </w:pPr>
      <w:r>
        <w:t>Identifikasi siswa yang mengalami kesulitan belajar</w:t>
      </w:r>
    </w:p>
    <w:p w:rsidR="00013914" w:rsidRDefault="00013914" w:rsidP="000B225B">
      <w:pPr>
        <w:pStyle w:val="ListParagraph"/>
        <w:spacing w:line="360" w:lineRule="auto"/>
      </w:pPr>
      <w:r>
        <w:t>Cara yang dapat ditempuh dalam mengidentifikasi siswa yang diperkirakan mengalami kesulitan belajar ialah dengan menandai siswa dalam satu kelas yang diperkirakan mengalami kesulitan belajar dalam satu bidang studi</w:t>
      </w:r>
    </w:p>
    <w:p w:rsidR="000B225B" w:rsidRDefault="00013914" w:rsidP="000B225B">
      <w:pPr>
        <w:pStyle w:val="ListParagraph"/>
        <w:numPr>
          <w:ilvl w:val="0"/>
          <w:numId w:val="3"/>
        </w:numPr>
        <w:spacing w:line="360" w:lineRule="auto"/>
      </w:pPr>
      <w:r>
        <w:t>Melokalisasi letaknya kesulitan ( permasalahan),</w:t>
      </w:r>
    </w:p>
    <w:p w:rsidR="00013914" w:rsidRDefault="00013914" w:rsidP="000B225B">
      <w:pPr>
        <w:pStyle w:val="ListParagraph"/>
        <w:spacing w:line="360" w:lineRule="auto"/>
      </w:pPr>
      <w:proofErr w:type="gramStart"/>
      <w:r>
        <w:t>setelah</w:t>
      </w:r>
      <w:proofErr w:type="gramEnd"/>
      <w:r>
        <w:t xml:space="preserve"> menemukan kelas atau individu siswa yang diduga mengalami kesulitan belajar.</w:t>
      </w:r>
    </w:p>
    <w:p w:rsidR="00013914" w:rsidRDefault="00013914" w:rsidP="000B225B">
      <w:pPr>
        <w:spacing w:line="360" w:lineRule="auto"/>
      </w:pPr>
    </w:p>
    <w:p w:rsidR="00013914" w:rsidRPr="00013914" w:rsidRDefault="00013914" w:rsidP="000B225B">
      <w:pPr>
        <w:spacing w:line="360" w:lineRule="auto"/>
      </w:pPr>
    </w:p>
    <w:sectPr w:rsidR="00013914" w:rsidRPr="00013914" w:rsidSect="00D01B65">
      <w:footerReference w:type="default" r:id="rId8"/>
      <w:pgSz w:w="12240" w:h="18720" w:code="1"/>
      <w:pgMar w:top="1008" w:right="1008" w:bottom="1008"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606C" w:rsidRDefault="0054606C" w:rsidP="00013914">
      <w:pPr>
        <w:spacing w:after="0" w:line="240" w:lineRule="auto"/>
      </w:pPr>
      <w:r>
        <w:separator/>
      </w:r>
    </w:p>
  </w:endnote>
  <w:endnote w:type="continuationSeparator" w:id="0">
    <w:p w:rsidR="0054606C" w:rsidRDefault="0054606C" w:rsidP="000139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2598202"/>
      <w:docPartObj>
        <w:docPartGallery w:val="Page Numbers (Bottom of Page)"/>
        <w:docPartUnique/>
      </w:docPartObj>
    </w:sdtPr>
    <w:sdtEndPr>
      <w:rPr>
        <w:noProof/>
      </w:rPr>
    </w:sdtEndPr>
    <w:sdtContent>
      <w:p w:rsidR="00E55C7B" w:rsidRDefault="00E55C7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013914" w:rsidRDefault="000139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606C" w:rsidRDefault="0054606C" w:rsidP="00013914">
      <w:pPr>
        <w:spacing w:after="0" w:line="240" w:lineRule="auto"/>
      </w:pPr>
      <w:r>
        <w:separator/>
      </w:r>
    </w:p>
  </w:footnote>
  <w:footnote w:type="continuationSeparator" w:id="0">
    <w:p w:rsidR="0054606C" w:rsidRDefault="0054606C" w:rsidP="0001391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12BEB"/>
    <w:multiLevelType w:val="hybridMultilevel"/>
    <w:tmpl w:val="59DCC1A8"/>
    <w:lvl w:ilvl="0" w:tplc="01823A7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621E07"/>
    <w:multiLevelType w:val="hybridMultilevel"/>
    <w:tmpl w:val="7054C89A"/>
    <w:lvl w:ilvl="0" w:tplc="01823A7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F067873"/>
    <w:multiLevelType w:val="hybridMultilevel"/>
    <w:tmpl w:val="54BE89E2"/>
    <w:lvl w:ilvl="0" w:tplc="01823A7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4BB76F5"/>
    <w:multiLevelType w:val="hybridMultilevel"/>
    <w:tmpl w:val="442A63C6"/>
    <w:lvl w:ilvl="0" w:tplc="05968A18">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grammar="clean"/>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914"/>
    <w:rsid w:val="00013914"/>
    <w:rsid w:val="000B225B"/>
    <w:rsid w:val="003B4D07"/>
    <w:rsid w:val="0054606C"/>
    <w:rsid w:val="005B619A"/>
    <w:rsid w:val="006117AA"/>
    <w:rsid w:val="006B3EF7"/>
    <w:rsid w:val="00723625"/>
    <w:rsid w:val="007D3C72"/>
    <w:rsid w:val="00834BF8"/>
    <w:rsid w:val="00864455"/>
    <w:rsid w:val="0088061A"/>
    <w:rsid w:val="00926011"/>
    <w:rsid w:val="0093047C"/>
    <w:rsid w:val="00946C01"/>
    <w:rsid w:val="00B50299"/>
    <w:rsid w:val="00BB1B5E"/>
    <w:rsid w:val="00D01B65"/>
    <w:rsid w:val="00D42604"/>
    <w:rsid w:val="00DE631D"/>
    <w:rsid w:val="00E12E85"/>
    <w:rsid w:val="00E55C7B"/>
    <w:rsid w:val="00FB41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31D"/>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3914"/>
    <w:pPr>
      <w:ind w:left="720"/>
      <w:contextualSpacing/>
    </w:pPr>
  </w:style>
  <w:style w:type="paragraph" w:styleId="Header">
    <w:name w:val="header"/>
    <w:basedOn w:val="Normal"/>
    <w:link w:val="HeaderChar"/>
    <w:uiPriority w:val="99"/>
    <w:unhideWhenUsed/>
    <w:rsid w:val="000139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3914"/>
    <w:rPr>
      <w:rFonts w:ascii="Times New Roman" w:hAnsi="Times New Roman"/>
      <w:sz w:val="24"/>
    </w:rPr>
  </w:style>
  <w:style w:type="paragraph" w:styleId="Footer">
    <w:name w:val="footer"/>
    <w:basedOn w:val="Normal"/>
    <w:link w:val="FooterChar"/>
    <w:uiPriority w:val="99"/>
    <w:unhideWhenUsed/>
    <w:rsid w:val="000139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3914"/>
    <w:rPr>
      <w:rFonts w:ascii="Times New Roman" w:hAnsi="Times New Roman"/>
      <w:sz w:val="24"/>
    </w:rPr>
  </w:style>
  <w:style w:type="paragraph" w:styleId="NoSpacing">
    <w:name w:val="No Spacing"/>
    <w:uiPriority w:val="1"/>
    <w:qFormat/>
    <w:rsid w:val="000B225B"/>
    <w:pPr>
      <w:spacing w:after="0" w:line="240" w:lineRule="auto"/>
    </w:pPr>
    <w:rPr>
      <w:rFonts w:ascii="Times New Roman" w:hAnsi="Times New Roman"/>
      <w:sz w:val="24"/>
    </w:rPr>
  </w:style>
  <w:style w:type="paragraph" w:styleId="BalloonText">
    <w:name w:val="Balloon Text"/>
    <w:basedOn w:val="Normal"/>
    <w:link w:val="BalloonTextChar"/>
    <w:uiPriority w:val="99"/>
    <w:semiHidden/>
    <w:unhideWhenUsed/>
    <w:rsid w:val="000B22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225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31D"/>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3914"/>
    <w:pPr>
      <w:ind w:left="720"/>
      <w:contextualSpacing/>
    </w:pPr>
  </w:style>
  <w:style w:type="paragraph" w:styleId="Header">
    <w:name w:val="header"/>
    <w:basedOn w:val="Normal"/>
    <w:link w:val="HeaderChar"/>
    <w:uiPriority w:val="99"/>
    <w:unhideWhenUsed/>
    <w:rsid w:val="000139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3914"/>
    <w:rPr>
      <w:rFonts w:ascii="Times New Roman" w:hAnsi="Times New Roman"/>
      <w:sz w:val="24"/>
    </w:rPr>
  </w:style>
  <w:style w:type="paragraph" w:styleId="Footer">
    <w:name w:val="footer"/>
    <w:basedOn w:val="Normal"/>
    <w:link w:val="FooterChar"/>
    <w:uiPriority w:val="99"/>
    <w:unhideWhenUsed/>
    <w:rsid w:val="000139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3914"/>
    <w:rPr>
      <w:rFonts w:ascii="Times New Roman" w:hAnsi="Times New Roman"/>
      <w:sz w:val="24"/>
    </w:rPr>
  </w:style>
  <w:style w:type="paragraph" w:styleId="NoSpacing">
    <w:name w:val="No Spacing"/>
    <w:uiPriority w:val="1"/>
    <w:qFormat/>
    <w:rsid w:val="000B225B"/>
    <w:pPr>
      <w:spacing w:after="0" w:line="240" w:lineRule="auto"/>
    </w:pPr>
    <w:rPr>
      <w:rFonts w:ascii="Times New Roman" w:hAnsi="Times New Roman"/>
      <w:sz w:val="24"/>
    </w:rPr>
  </w:style>
  <w:style w:type="paragraph" w:styleId="BalloonText">
    <w:name w:val="Balloon Text"/>
    <w:basedOn w:val="Normal"/>
    <w:link w:val="BalloonTextChar"/>
    <w:uiPriority w:val="99"/>
    <w:semiHidden/>
    <w:unhideWhenUsed/>
    <w:rsid w:val="000B22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22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930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935</Words>
  <Characters>5332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Cahaya1TB</dc:creator>
  <cp:lastModifiedBy>Cahaya1TB</cp:lastModifiedBy>
  <cp:revision>2</cp:revision>
  <cp:lastPrinted>2015-10-29T03:09:00Z</cp:lastPrinted>
  <dcterms:created xsi:type="dcterms:W3CDTF">2015-10-28T12:10:00Z</dcterms:created>
  <dcterms:modified xsi:type="dcterms:W3CDTF">2015-10-29T03:38:00Z</dcterms:modified>
</cp:coreProperties>
</file>